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2421B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66E145D" w14:textId="469369FA" w:rsidR="008A13E2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 w:hint="cs"/>
          <w:b/>
          <w:bCs/>
        </w:rPr>
      </w:pPr>
      <w:r w:rsidRPr="00E6653F">
        <w:rPr>
          <w:rFonts w:ascii="TH SarabunPSK" w:hAnsi="TH SarabunPSK" w:cs="TH SarabunPSK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58865403" wp14:editId="26EC85A6">
            <wp:simplePos x="0" y="0"/>
            <wp:positionH relativeFrom="margin">
              <wp:align>center</wp:align>
            </wp:positionH>
            <wp:positionV relativeFrom="paragraph">
              <wp:posOffset>897890</wp:posOffset>
            </wp:positionV>
            <wp:extent cx="1283719" cy="1286832"/>
            <wp:effectExtent l="0" t="0" r="0" b="889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719" cy="1286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653F">
        <w:rPr>
          <w:rFonts w:ascii="TH SarabunPSK" w:hAnsi="TH SarabunPSK" w:cs="TH SarabunPSK"/>
          <w:b/>
          <w:bCs/>
          <w:sz w:val="72"/>
          <w:szCs w:val="72"/>
        </w:rPr>
        <w:t xml:space="preserve">- </w:t>
      </w: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 xml:space="preserve">ร่าง </w:t>
      </w:r>
      <w:r w:rsidR="008110C3">
        <w:rPr>
          <w:rFonts w:ascii="TH SarabunPSK" w:hAnsi="TH SarabunPSK" w:cs="TH SarabunPSK" w:hint="cs"/>
          <w:b/>
          <w:bCs/>
          <w:sz w:val="72"/>
          <w:szCs w:val="72"/>
          <w:cs/>
        </w:rPr>
        <w:t>-</w:t>
      </w:r>
    </w:p>
    <w:p w14:paraId="5D3127FB" w14:textId="77870FBD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1373B708" w14:textId="59415AA3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3B3F09EA" w14:textId="7C6C22A8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5B7A8044" w14:textId="059786A6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21154EE5" w14:textId="498070B2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5F703DC5" w14:textId="6FFE97FD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15BC1E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ข้อบัญญัติงบประมาณรายจ่าย</w:t>
      </w:r>
    </w:p>
    <w:p w14:paraId="1519B48E" w14:textId="641FACE3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พ.ศ. 256</w:t>
      </w:r>
      <w:r w:rsidR="008110C3">
        <w:rPr>
          <w:rFonts w:ascii="TH SarabunPSK" w:hAnsi="TH SarabunPSK" w:cs="TH SarabunPSK" w:hint="cs"/>
          <w:b/>
          <w:bCs/>
          <w:sz w:val="72"/>
          <w:szCs w:val="72"/>
          <w:cs/>
        </w:rPr>
        <w:t>7</w:t>
      </w:r>
    </w:p>
    <w:p w14:paraId="2DD6CAEC" w14:textId="24337A8E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219FE799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ของ</w:t>
      </w:r>
    </w:p>
    <w:p w14:paraId="0E84A251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องค์การบริหารส่วนจังหวัดพะเยา</w:t>
      </w:r>
    </w:p>
    <w:p w14:paraId="65F1639D" w14:textId="1153A6B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อำเภอเมืองพะเยา  จังหวัดพะเยา</w:t>
      </w:r>
    </w:p>
    <w:sectPr w:rsidR="00437419" w:rsidRPr="00E6653F" w:rsidSect="000C3C6A">
      <w:pgSz w:w="11907" w:h="16840" w:code="9"/>
      <w:pgMar w:top="851" w:right="1134" w:bottom="851" w:left="1701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19"/>
    <w:rsid w:val="000C3C6A"/>
    <w:rsid w:val="00437419"/>
    <w:rsid w:val="008110C3"/>
    <w:rsid w:val="008A13E2"/>
    <w:rsid w:val="009E0491"/>
    <w:rsid w:val="00E6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B6A1"/>
  <w15:chartTrackingRefBased/>
  <w15:docId w15:val="{84C14791-CDBA-42C3-AB70-A858CAFD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3</cp:revision>
  <cp:lastPrinted>2023-08-10T09:59:00Z</cp:lastPrinted>
  <dcterms:created xsi:type="dcterms:W3CDTF">2022-08-09T07:16:00Z</dcterms:created>
  <dcterms:modified xsi:type="dcterms:W3CDTF">2023-08-10T09:59:00Z</dcterms:modified>
</cp:coreProperties>
</file>